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DBDAB" w14:textId="7A4F5545" w:rsidR="00DE43B4" w:rsidRDefault="00F32941" w:rsidP="00507149">
      <w:r>
        <w:rPr>
          <w:noProof/>
        </w:rPr>
        <w:drawing>
          <wp:anchor distT="0" distB="0" distL="114300" distR="114300" simplePos="0" relativeHeight="251661312" behindDoc="0" locked="0" layoutInCell="1" allowOverlap="1" wp14:anchorId="0F9E34EF" wp14:editId="74089E55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1289050" cy="1247775"/>
            <wp:effectExtent l="0" t="0" r="6350" b="9525"/>
            <wp:wrapThrough wrapText="bothSides">
              <wp:wrapPolygon edited="0">
                <wp:start x="0" y="0"/>
                <wp:lineTo x="0" y="21435"/>
                <wp:lineTo x="21387" y="21435"/>
                <wp:lineTo x="21387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427A2A" w14:textId="77777777" w:rsidR="00507149" w:rsidRDefault="00507149" w:rsidP="00507149"/>
    <w:p w14:paraId="528F06F8" w14:textId="44CE448A" w:rsidR="00507149" w:rsidRPr="00227982" w:rsidRDefault="00507149" w:rsidP="00507149">
      <w:pPr>
        <w:jc w:val="center"/>
        <w:rPr>
          <w:rFonts w:ascii="Garamond" w:hAnsi="Garamond"/>
          <w:b/>
          <w:bCs/>
          <w:color w:val="FF0000"/>
          <w:sz w:val="36"/>
          <w:szCs w:val="36"/>
        </w:rPr>
      </w:pPr>
      <w:r w:rsidRPr="00227982">
        <w:rPr>
          <w:rFonts w:ascii="Garamond" w:hAnsi="Garamond"/>
          <w:b/>
          <w:bCs/>
          <w:color w:val="FF0000"/>
          <w:sz w:val="36"/>
          <w:szCs w:val="36"/>
        </w:rPr>
        <w:t>TOUGALOO COLLEGE</w:t>
      </w:r>
    </w:p>
    <w:p w14:paraId="7D82CC54" w14:textId="1424604C" w:rsidR="00507149" w:rsidRPr="00227982" w:rsidRDefault="00507149" w:rsidP="00507149">
      <w:pPr>
        <w:jc w:val="center"/>
        <w:rPr>
          <w:rFonts w:ascii="Garamond" w:hAnsi="Garamond"/>
          <w:b/>
          <w:bCs/>
          <w:color w:val="FF0000"/>
          <w:sz w:val="36"/>
          <w:szCs w:val="36"/>
        </w:rPr>
      </w:pPr>
      <w:r w:rsidRPr="00227982">
        <w:rPr>
          <w:rFonts w:ascii="Garamond" w:hAnsi="Garamond"/>
          <w:b/>
          <w:bCs/>
          <w:color w:val="FF0000"/>
          <w:sz w:val="36"/>
          <w:szCs w:val="36"/>
        </w:rPr>
        <w:t>TOUGALOO, MISSISSIPPI 39174</w:t>
      </w:r>
    </w:p>
    <w:p w14:paraId="77E56FE8" w14:textId="4C2790F6" w:rsidR="00507149" w:rsidRPr="00227982" w:rsidRDefault="00507149" w:rsidP="00507149">
      <w:pPr>
        <w:rPr>
          <w:rFonts w:ascii="Garamond" w:hAnsi="Garamond"/>
          <w:sz w:val="16"/>
          <w:szCs w:val="16"/>
        </w:rPr>
      </w:pPr>
    </w:p>
    <w:p w14:paraId="24F0F9F2" w14:textId="77777777" w:rsidR="00507149" w:rsidRPr="00227982" w:rsidRDefault="00507149" w:rsidP="00507149">
      <w:pPr>
        <w:rPr>
          <w:rFonts w:ascii="Garamond" w:hAnsi="Garamond"/>
        </w:rPr>
      </w:pPr>
    </w:p>
    <w:p w14:paraId="57216AC3" w14:textId="38030667" w:rsidR="00507149" w:rsidRPr="00227982" w:rsidRDefault="00507149" w:rsidP="00507149">
      <w:pPr>
        <w:jc w:val="center"/>
        <w:rPr>
          <w:rFonts w:ascii="Garamond" w:hAnsi="Garamond"/>
          <w:b/>
          <w:bCs/>
          <w:sz w:val="36"/>
          <w:szCs w:val="36"/>
        </w:rPr>
      </w:pPr>
      <w:r w:rsidRPr="00227982">
        <w:rPr>
          <w:rFonts w:ascii="Garamond" w:hAnsi="Garamond"/>
          <w:b/>
          <w:bCs/>
          <w:sz w:val="36"/>
          <w:szCs w:val="36"/>
        </w:rPr>
        <w:t>NOTICE OF JOB OPENING</w:t>
      </w:r>
    </w:p>
    <w:p w14:paraId="6476D36A" w14:textId="3C284837" w:rsidR="00507149" w:rsidRPr="00227982" w:rsidRDefault="00507149" w:rsidP="00507149">
      <w:pPr>
        <w:rPr>
          <w:rFonts w:ascii="Garamond" w:hAnsi="Garamond"/>
        </w:rPr>
      </w:pPr>
    </w:p>
    <w:p w14:paraId="75FDC48F" w14:textId="7067310E" w:rsidR="00507149" w:rsidRPr="00227982" w:rsidRDefault="00DC3018" w:rsidP="00507149">
      <w:pPr>
        <w:rPr>
          <w:rFonts w:ascii="Garamond" w:hAnsi="Garamond"/>
        </w:rPr>
      </w:pPr>
      <w:r w:rsidRPr="00227982">
        <w:rPr>
          <w:rFonts w:ascii="Garamond" w:hAnsi="Garamon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6FE7D" wp14:editId="7975458E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6457950" cy="9525"/>
                <wp:effectExtent l="0" t="19050" r="38100" b="476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7950" cy="9525"/>
                        </a:xfrm>
                        <a:prstGeom prst="line">
                          <a:avLst/>
                        </a:prstGeom>
                        <a:ln w="47625">
                          <a:solidFill>
                            <a:schemeClr val="accent1">
                              <a:lumMod val="75000"/>
                              <a:alpha val="97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1D674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7.3pt,.9pt" to="965.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" strokecolor="#2f5496 [2404]" strokeweight="3.75pt">
                <v:stroke opacity="63479f" joinstyle="miter"/>
                <w10:wrap anchorx="margin"/>
              </v:line>
            </w:pict>
          </mc:Fallback>
        </mc:AlternateContent>
      </w:r>
    </w:p>
    <w:p w14:paraId="309735D6" w14:textId="1860A79E" w:rsidR="007318F1" w:rsidRPr="00F4604C" w:rsidRDefault="007318F1" w:rsidP="007318F1">
      <w:pPr>
        <w:pStyle w:val="ListParagraph"/>
        <w:rPr>
          <w:rFonts w:ascii="Garamond" w:eastAsia="Times New Roman" w:hAnsi="Garamond" w:cs="Times New Roman"/>
          <w:sz w:val="16"/>
          <w:szCs w:val="16"/>
        </w:rPr>
      </w:pPr>
    </w:p>
    <w:p w14:paraId="7DE244B7" w14:textId="77777777" w:rsidR="00F4604C" w:rsidRPr="00E0151A" w:rsidRDefault="00F4604C" w:rsidP="00F4604C">
      <w:pPr>
        <w:jc w:val="center"/>
        <w:rPr>
          <w:rFonts w:ascii="Garamond" w:hAnsi="Garamond"/>
          <w:b/>
          <w:bCs/>
          <w:sz w:val="36"/>
          <w:szCs w:val="36"/>
        </w:rPr>
      </w:pPr>
      <w:r w:rsidRPr="00E0151A">
        <w:rPr>
          <w:rFonts w:ascii="Garamond" w:hAnsi="Garamond"/>
          <w:b/>
          <w:bCs/>
          <w:sz w:val="36"/>
          <w:szCs w:val="36"/>
        </w:rPr>
        <w:t>Human Resources Assistant</w:t>
      </w:r>
    </w:p>
    <w:p w14:paraId="6C7324E0" w14:textId="77777777" w:rsidR="00F4604C" w:rsidRPr="00E0151A" w:rsidRDefault="00F4604C" w:rsidP="00F4604C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185AA415" w14:textId="04438AD0" w:rsidR="00F4604C" w:rsidRPr="00E0151A" w:rsidRDefault="00F4604C" w:rsidP="00F4604C">
      <w:pPr>
        <w:rPr>
          <w:rFonts w:ascii="Garamond" w:hAnsi="Garamond"/>
        </w:rPr>
      </w:pPr>
      <w:r w:rsidRPr="00E0151A">
        <w:rPr>
          <w:rFonts w:ascii="Garamond" w:hAnsi="Garamond"/>
          <w:b/>
          <w:bCs/>
        </w:rPr>
        <w:t>Position Summary:</w:t>
      </w:r>
      <w:r w:rsidRPr="00E0151A">
        <w:rPr>
          <w:rFonts w:ascii="Garamond" w:hAnsi="Garamond"/>
        </w:rPr>
        <w:t xml:space="preserve"> The Human Resources Assistant reports directly to the Director of Human Resources</w:t>
      </w:r>
      <w:r w:rsidR="00B6607D">
        <w:rPr>
          <w:rFonts w:ascii="Garamond" w:hAnsi="Garamond"/>
        </w:rPr>
        <w:t xml:space="preserve"> and is responsible for</w:t>
      </w:r>
      <w:r w:rsidR="00290320">
        <w:rPr>
          <w:rFonts w:ascii="Garamond" w:hAnsi="Garamond"/>
        </w:rPr>
        <w:t xml:space="preserve"> performance of administrative tasks and services to support effective and efficient operations of the organization’s Human Resources Department. </w:t>
      </w:r>
      <w:r w:rsidRPr="00E0151A">
        <w:rPr>
          <w:rFonts w:ascii="Garamond" w:hAnsi="Garamond"/>
        </w:rPr>
        <w:t xml:space="preserve"> </w:t>
      </w:r>
    </w:p>
    <w:p w14:paraId="68557319" w14:textId="77777777" w:rsidR="00F4604C" w:rsidRPr="00E0151A" w:rsidRDefault="00F4604C" w:rsidP="00F4604C">
      <w:pPr>
        <w:rPr>
          <w:rFonts w:ascii="Garamond" w:hAnsi="Garamond"/>
        </w:rPr>
      </w:pPr>
    </w:p>
    <w:p w14:paraId="369A3D54" w14:textId="7C9CBA30" w:rsidR="00F4604C" w:rsidRDefault="00F4604C" w:rsidP="00F4604C">
      <w:pPr>
        <w:rPr>
          <w:rFonts w:ascii="Garamond" w:hAnsi="Garamond"/>
          <w:b/>
          <w:bCs/>
        </w:rPr>
      </w:pPr>
      <w:r w:rsidRPr="00E0151A">
        <w:rPr>
          <w:rFonts w:ascii="Garamond" w:hAnsi="Garamond"/>
          <w:b/>
          <w:bCs/>
        </w:rPr>
        <w:t xml:space="preserve">Duties:  </w:t>
      </w:r>
    </w:p>
    <w:p w14:paraId="239FB46E" w14:textId="77777777" w:rsidR="00FB2B96" w:rsidRPr="00EE795B" w:rsidRDefault="00FB2B96" w:rsidP="00F4604C">
      <w:pPr>
        <w:rPr>
          <w:rFonts w:ascii="Garamond" w:hAnsi="Garamond"/>
          <w:b/>
          <w:bCs/>
        </w:rPr>
      </w:pPr>
    </w:p>
    <w:p w14:paraId="562F8559" w14:textId="77777777" w:rsidR="00F4604C" w:rsidRPr="00E0151A" w:rsidRDefault="00F4604C" w:rsidP="00F4604C">
      <w:pPr>
        <w:pStyle w:val="ListParagraph"/>
        <w:numPr>
          <w:ilvl w:val="0"/>
          <w:numId w:val="3"/>
        </w:numPr>
        <w:ind w:right="432"/>
        <w:jc w:val="left"/>
        <w:rPr>
          <w:rFonts w:ascii="Garamond" w:hAnsi="Garamond"/>
        </w:rPr>
      </w:pPr>
      <w:r w:rsidRPr="00E0151A">
        <w:rPr>
          <w:rFonts w:ascii="Garamond" w:hAnsi="Garamond"/>
        </w:rPr>
        <w:t>Organize and conduct new employee orientation, on-boarding, and training programs</w:t>
      </w:r>
    </w:p>
    <w:p w14:paraId="781B8C42" w14:textId="68D534ED" w:rsidR="00F4604C" w:rsidRPr="00E0151A" w:rsidRDefault="00F4604C" w:rsidP="00F4604C">
      <w:pPr>
        <w:pStyle w:val="ListParagraph"/>
        <w:numPr>
          <w:ilvl w:val="0"/>
          <w:numId w:val="3"/>
        </w:numPr>
        <w:ind w:right="432"/>
        <w:jc w:val="left"/>
        <w:rPr>
          <w:rFonts w:ascii="Garamond" w:hAnsi="Garamond"/>
        </w:rPr>
      </w:pPr>
      <w:r w:rsidRPr="00E0151A">
        <w:rPr>
          <w:rFonts w:ascii="Garamond" w:hAnsi="Garamond"/>
        </w:rPr>
        <w:t>Explain,</w:t>
      </w:r>
      <w:r w:rsidR="0094558D">
        <w:rPr>
          <w:rFonts w:ascii="Garamond" w:hAnsi="Garamond"/>
        </w:rPr>
        <w:t xml:space="preserve"> interpret, and</w:t>
      </w:r>
      <w:r w:rsidRPr="00E0151A">
        <w:rPr>
          <w:rFonts w:ascii="Garamond" w:hAnsi="Garamond"/>
        </w:rPr>
        <w:t xml:space="preserve"> educate, </w:t>
      </w:r>
      <w:r w:rsidR="0094558D">
        <w:rPr>
          <w:rFonts w:ascii="Garamond" w:hAnsi="Garamond"/>
        </w:rPr>
        <w:t xml:space="preserve">information </w:t>
      </w:r>
      <w:r w:rsidR="00C15863">
        <w:rPr>
          <w:rFonts w:ascii="Garamond" w:hAnsi="Garamond"/>
        </w:rPr>
        <w:t xml:space="preserve">regarding </w:t>
      </w:r>
      <w:r w:rsidRPr="00E0151A">
        <w:rPr>
          <w:rFonts w:ascii="Garamond" w:hAnsi="Garamond"/>
        </w:rPr>
        <w:t xml:space="preserve">employee benefits, programs, </w:t>
      </w:r>
      <w:r w:rsidR="00C15863">
        <w:rPr>
          <w:rFonts w:ascii="Garamond" w:hAnsi="Garamond"/>
        </w:rPr>
        <w:t>general policies, and procedures</w:t>
      </w:r>
    </w:p>
    <w:p w14:paraId="53E0B384" w14:textId="1CDDB6B6" w:rsidR="00F4604C" w:rsidRPr="00E0151A" w:rsidRDefault="00F4604C" w:rsidP="00F4604C">
      <w:pPr>
        <w:pStyle w:val="ListParagraph"/>
        <w:numPr>
          <w:ilvl w:val="0"/>
          <w:numId w:val="3"/>
        </w:numPr>
        <w:ind w:right="432"/>
        <w:jc w:val="left"/>
        <w:rPr>
          <w:rFonts w:ascii="Garamond" w:hAnsi="Garamond"/>
        </w:rPr>
      </w:pPr>
      <w:r w:rsidRPr="00E0151A">
        <w:rPr>
          <w:rFonts w:ascii="Garamond" w:hAnsi="Garamond"/>
        </w:rPr>
        <w:t>Complies with human resource</w:t>
      </w:r>
      <w:r w:rsidR="00ED271A">
        <w:rPr>
          <w:rFonts w:ascii="Garamond" w:hAnsi="Garamond"/>
        </w:rPr>
        <w:t>s related</w:t>
      </w:r>
      <w:r w:rsidRPr="00E0151A">
        <w:rPr>
          <w:rFonts w:ascii="Garamond" w:hAnsi="Garamond"/>
        </w:rPr>
        <w:t xml:space="preserve"> federal and state requirements</w:t>
      </w:r>
    </w:p>
    <w:p w14:paraId="6E53AC63" w14:textId="77777777" w:rsidR="00F4604C" w:rsidRPr="00E0151A" w:rsidRDefault="00F4604C" w:rsidP="00F4604C">
      <w:pPr>
        <w:pStyle w:val="ListParagraph"/>
        <w:numPr>
          <w:ilvl w:val="0"/>
          <w:numId w:val="3"/>
        </w:numPr>
        <w:ind w:right="432"/>
        <w:jc w:val="left"/>
        <w:rPr>
          <w:rFonts w:ascii="Garamond" w:hAnsi="Garamond"/>
        </w:rPr>
      </w:pPr>
      <w:r w:rsidRPr="00E0151A">
        <w:rPr>
          <w:rFonts w:ascii="Garamond" w:hAnsi="Garamond"/>
        </w:rPr>
        <w:t>Maintains employee records and paperwork</w:t>
      </w:r>
    </w:p>
    <w:p w14:paraId="4CCACE29" w14:textId="220552AB" w:rsidR="00F4604C" w:rsidRPr="00C15863" w:rsidRDefault="00F4604C" w:rsidP="00C15863">
      <w:pPr>
        <w:pStyle w:val="ListParagraph"/>
        <w:numPr>
          <w:ilvl w:val="0"/>
          <w:numId w:val="1"/>
        </w:numPr>
        <w:ind w:right="432"/>
        <w:jc w:val="left"/>
        <w:rPr>
          <w:rFonts w:ascii="Garamond" w:hAnsi="Garamond"/>
        </w:rPr>
      </w:pPr>
      <w:r w:rsidRPr="00E0151A">
        <w:rPr>
          <w:rFonts w:ascii="Garamond" w:hAnsi="Garamond"/>
        </w:rPr>
        <w:t xml:space="preserve">Responds to employee inquiries and addresses employee concerns related to human resources including employee safety, welfare, wellness, and health </w:t>
      </w:r>
    </w:p>
    <w:p w14:paraId="7D1FFEEB" w14:textId="77777777" w:rsidR="00F4604C" w:rsidRPr="00E0151A" w:rsidRDefault="00F4604C" w:rsidP="00F4604C">
      <w:pPr>
        <w:pStyle w:val="ListParagraph"/>
        <w:numPr>
          <w:ilvl w:val="0"/>
          <w:numId w:val="1"/>
        </w:numPr>
        <w:ind w:right="432"/>
        <w:jc w:val="left"/>
        <w:rPr>
          <w:rFonts w:ascii="Garamond" w:hAnsi="Garamond"/>
        </w:rPr>
      </w:pPr>
      <w:r w:rsidRPr="00E0151A">
        <w:rPr>
          <w:rFonts w:ascii="Garamond" w:hAnsi="Garamond"/>
        </w:rPr>
        <w:t>Reconciliation of monthly benefits accounts and preparation of check requisitions</w:t>
      </w:r>
    </w:p>
    <w:p w14:paraId="4F8378DA" w14:textId="77777777" w:rsidR="00F4604C" w:rsidRPr="00E0151A" w:rsidRDefault="00F4604C" w:rsidP="00F4604C">
      <w:pPr>
        <w:pStyle w:val="ListParagraph"/>
        <w:numPr>
          <w:ilvl w:val="0"/>
          <w:numId w:val="1"/>
        </w:numPr>
        <w:ind w:right="432"/>
        <w:jc w:val="left"/>
        <w:rPr>
          <w:rFonts w:ascii="Garamond" w:hAnsi="Garamond"/>
        </w:rPr>
      </w:pPr>
      <w:r w:rsidRPr="00E0151A">
        <w:rPr>
          <w:rFonts w:ascii="Garamond" w:hAnsi="Garamond"/>
        </w:rPr>
        <w:t xml:space="preserve">Assist in timely posting of job announcements where applicable </w:t>
      </w:r>
    </w:p>
    <w:p w14:paraId="44209D2E" w14:textId="77777777" w:rsidR="00F4604C" w:rsidRPr="00E0151A" w:rsidRDefault="00F4604C" w:rsidP="00F4604C">
      <w:pPr>
        <w:pStyle w:val="ListParagraph"/>
        <w:numPr>
          <w:ilvl w:val="0"/>
          <w:numId w:val="1"/>
        </w:numPr>
        <w:ind w:right="432"/>
        <w:jc w:val="left"/>
        <w:rPr>
          <w:rFonts w:ascii="Garamond" w:hAnsi="Garamond"/>
        </w:rPr>
      </w:pPr>
      <w:r w:rsidRPr="00E0151A">
        <w:rPr>
          <w:rFonts w:ascii="Garamond" w:hAnsi="Garamond"/>
        </w:rPr>
        <w:t>Assist in completing Verification of Employment (VOE) timely and accurately</w:t>
      </w:r>
    </w:p>
    <w:p w14:paraId="323ACAB3" w14:textId="77777777" w:rsidR="00F4604C" w:rsidRPr="00E0151A" w:rsidRDefault="00F4604C" w:rsidP="00F4604C">
      <w:pPr>
        <w:pStyle w:val="ListParagraph"/>
        <w:numPr>
          <w:ilvl w:val="0"/>
          <w:numId w:val="1"/>
        </w:numPr>
        <w:ind w:right="432"/>
        <w:jc w:val="left"/>
        <w:rPr>
          <w:rFonts w:ascii="Garamond" w:hAnsi="Garamond"/>
        </w:rPr>
      </w:pPr>
      <w:r w:rsidRPr="00E0151A">
        <w:rPr>
          <w:rFonts w:ascii="Garamond" w:hAnsi="Garamond"/>
        </w:rPr>
        <w:t>Completion of background checks for new hires</w:t>
      </w:r>
    </w:p>
    <w:p w14:paraId="147F0F78" w14:textId="77777777" w:rsidR="00F4604C" w:rsidRPr="00E0151A" w:rsidRDefault="00F4604C" w:rsidP="00F4604C">
      <w:pPr>
        <w:pStyle w:val="ListParagraph"/>
        <w:numPr>
          <w:ilvl w:val="0"/>
          <w:numId w:val="1"/>
        </w:numPr>
        <w:ind w:right="432"/>
        <w:jc w:val="left"/>
        <w:rPr>
          <w:rFonts w:ascii="Garamond" w:hAnsi="Garamond"/>
        </w:rPr>
      </w:pPr>
      <w:r w:rsidRPr="00E0151A">
        <w:rPr>
          <w:rFonts w:ascii="Garamond" w:hAnsi="Garamond"/>
        </w:rPr>
        <w:t>Process and distribution of mail, internal and external</w:t>
      </w:r>
    </w:p>
    <w:p w14:paraId="1B666E4E" w14:textId="77777777" w:rsidR="00F4604C" w:rsidRPr="00E0151A" w:rsidRDefault="00F4604C" w:rsidP="00F4604C">
      <w:pPr>
        <w:pStyle w:val="ListParagraph"/>
        <w:numPr>
          <w:ilvl w:val="0"/>
          <w:numId w:val="1"/>
        </w:numPr>
        <w:ind w:right="432"/>
        <w:jc w:val="left"/>
        <w:rPr>
          <w:rFonts w:ascii="Garamond" w:hAnsi="Garamond"/>
        </w:rPr>
      </w:pPr>
      <w:r w:rsidRPr="00E0151A">
        <w:rPr>
          <w:rFonts w:ascii="Garamond" w:hAnsi="Garamond"/>
        </w:rPr>
        <w:t xml:space="preserve">Process, maintain, and document incoming Personnel Action Forms </w:t>
      </w:r>
    </w:p>
    <w:p w14:paraId="43A2778F" w14:textId="5D0E940D" w:rsidR="00F4604C" w:rsidRPr="00E0151A" w:rsidRDefault="00F4604C" w:rsidP="00F4604C">
      <w:pPr>
        <w:pStyle w:val="ListParagraph"/>
        <w:numPr>
          <w:ilvl w:val="0"/>
          <w:numId w:val="1"/>
        </w:numPr>
        <w:ind w:right="432"/>
        <w:jc w:val="left"/>
        <w:rPr>
          <w:rFonts w:ascii="Garamond" w:hAnsi="Garamond"/>
        </w:rPr>
      </w:pPr>
      <w:r w:rsidRPr="00E0151A">
        <w:rPr>
          <w:rFonts w:ascii="Garamond" w:hAnsi="Garamond"/>
        </w:rPr>
        <w:t>Assist with sensitive employee related matters</w:t>
      </w:r>
      <w:r w:rsidR="00955799">
        <w:rPr>
          <w:rFonts w:ascii="Garamond" w:hAnsi="Garamond"/>
        </w:rPr>
        <w:t xml:space="preserve"> and promote and maintain integrity, confidentiality, timeliness, and accuracy in performing job accountabilities</w:t>
      </w:r>
    </w:p>
    <w:p w14:paraId="4AD17EE4" w14:textId="77777777" w:rsidR="00F4604C" w:rsidRPr="00E0151A" w:rsidRDefault="00F4604C" w:rsidP="00F4604C">
      <w:pPr>
        <w:pStyle w:val="ListParagraph"/>
        <w:numPr>
          <w:ilvl w:val="0"/>
          <w:numId w:val="1"/>
        </w:numPr>
        <w:ind w:right="432"/>
        <w:jc w:val="left"/>
        <w:rPr>
          <w:rFonts w:ascii="Garamond" w:hAnsi="Garamond"/>
        </w:rPr>
      </w:pPr>
      <w:r w:rsidRPr="00E0151A">
        <w:rPr>
          <w:rFonts w:ascii="Garamond" w:hAnsi="Garamond"/>
        </w:rPr>
        <w:t>Display the highest ethical and professional behavior in working with internal and external constituents</w:t>
      </w:r>
    </w:p>
    <w:p w14:paraId="13704F01" w14:textId="77777777" w:rsidR="00F4604C" w:rsidRPr="00E0151A" w:rsidRDefault="00F4604C" w:rsidP="00F4604C">
      <w:pPr>
        <w:ind w:left="432" w:right="432"/>
        <w:rPr>
          <w:rFonts w:ascii="Garamond" w:hAnsi="Garamond"/>
        </w:rPr>
      </w:pPr>
    </w:p>
    <w:p w14:paraId="56939C6C" w14:textId="5CF3911D" w:rsidR="00F4604C" w:rsidRDefault="00F4604C" w:rsidP="00F4604C">
      <w:pPr>
        <w:rPr>
          <w:rFonts w:ascii="Garamond" w:hAnsi="Garamond"/>
          <w:b/>
          <w:bCs/>
        </w:rPr>
      </w:pPr>
      <w:r w:rsidRPr="00E0151A">
        <w:rPr>
          <w:rFonts w:ascii="Garamond" w:hAnsi="Garamond"/>
          <w:b/>
          <w:bCs/>
        </w:rPr>
        <w:t>Required Knowledge, Skills and Abilities:</w:t>
      </w:r>
    </w:p>
    <w:p w14:paraId="0712F063" w14:textId="77777777" w:rsidR="00FB2B96" w:rsidRPr="00E0151A" w:rsidRDefault="00FB2B96" w:rsidP="00F4604C">
      <w:pPr>
        <w:rPr>
          <w:rFonts w:ascii="Garamond" w:hAnsi="Garamond"/>
          <w:b/>
          <w:bCs/>
        </w:rPr>
      </w:pPr>
    </w:p>
    <w:p w14:paraId="77E4CAE0" w14:textId="77777777" w:rsidR="00F4604C" w:rsidRPr="00EE795B" w:rsidRDefault="00F4604C" w:rsidP="00EE795B">
      <w:pPr>
        <w:pStyle w:val="ListParagraph"/>
        <w:numPr>
          <w:ilvl w:val="0"/>
          <w:numId w:val="1"/>
        </w:numPr>
        <w:ind w:right="432"/>
        <w:jc w:val="left"/>
        <w:rPr>
          <w:rFonts w:ascii="Garamond" w:hAnsi="Garamond"/>
        </w:rPr>
      </w:pPr>
      <w:r w:rsidRPr="00EE795B">
        <w:rPr>
          <w:rFonts w:ascii="Garamond" w:hAnsi="Garamond"/>
        </w:rPr>
        <w:t xml:space="preserve">Bachelor’s degree preferred or prior experience in Human Resources </w:t>
      </w:r>
    </w:p>
    <w:p w14:paraId="1F47E5F1" w14:textId="77777777" w:rsidR="00F4604C" w:rsidRPr="00EE795B" w:rsidRDefault="00F4604C" w:rsidP="00EE795B">
      <w:pPr>
        <w:pStyle w:val="ListParagraph"/>
        <w:numPr>
          <w:ilvl w:val="0"/>
          <w:numId w:val="1"/>
        </w:numPr>
        <w:ind w:right="432"/>
        <w:jc w:val="left"/>
        <w:rPr>
          <w:rFonts w:ascii="Garamond" w:hAnsi="Garamond"/>
        </w:rPr>
      </w:pPr>
      <w:r w:rsidRPr="00EE795B">
        <w:rPr>
          <w:rFonts w:ascii="Garamond" w:hAnsi="Garamond"/>
        </w:rPr>
        <w:t xml:space="preserve">Possess excellent written and verbal communication skills </w:t>
      </w:r>
    </w:p>
    <w:p w14:paraId="244D1E0D" w14:textId="77777777" w:rsidR="00F4604C" w:rsidRPr="00EE795B" w:rsidRDefault="00F4604C" w:rsidP="00EE795B">
      <w:pPr>
        <w:pStyle w:val="ListParagraph"/>
        <w:numPr>
          <w:ilvl w:val="0"/>
          <w:numId w:val="1"/>
        </w:numPr>
        <w:ind w:right="432"/>
        <w:jc w:val="left"/>
        <w:rPr>
          <w:rFonts w:ascii="Garamond" w:hAnsi="Garamond"/>
        </w:rPr>
      </w:pPr>
      <w:r w:rsidRPr="00EE795B">
        <w:rPr>
          <w:rFonts w:ascii="Garamond" w:hAnsi="Garamond"/>
        </w:rPr>
        <w:t xml:space="preserve">Excellent interpersonal relationship building and employee coaching skills </w:t>
      </w:r>
    </w:p>
    <w:p w14:paraId="3D86A7D9" w14:textId="77777777" w:rsidR="00F4604C" w:rsidRPr="00EE795B" w:rsidRDefault="00F4604C" w:rsidP="00EE795B">
      <w:pPr>
        <w:pStyle w:val="ListParagraph"/>
        <w:numPr>
          <w:ilvl w:val="0"/>
          <w:numId w:val="1"/>
        </w:numPr>
        <w:ind w:right="432"/>
        <w:jc w:val="left"/>
        <w:rPr>
          <w:rFonts w:ascii="Garamond" w:hAnsi="Garamond"/>
        </w:rPr>
      </w:pPr>
      <w:r w:rsidRPr="00EE795B">
        <w:rPr>
          <w:rFonts w:ascii="Garamond" w:hAnsi="Garamond"/>
        </w:rPr>
        <w:t>General knowledge of employment laws and pertinent HR practices, policies, procedures, rules, and regulations</w:t>
      </w:r>
    </w:p>
    <w:p w14:paraId="71E2027A" w14:textId="7D7E7719" w:rsidR="00F4604C" w:rsidRPr="00EE795B" w:rsidRDefault="00F4604C" w:rsidP="00EE795B">
      <w:pPr>
        <w:pStyle w:val="ListParagraph"/>
        <w:numPr>
          <w:ilvl w:val="0"/>
          <w:numId w:val="1"/>
        </w:numPr>
        <w:ind w:right="432"/>
        <w:jc w:val="left"/>
        <w:rPr>
          <w:rFonts w:ascii="Garamond" w:hAnsi="Garamond"/>
        </w:rPr>
      </w:pPr>
      <w:r w:rsidRPr="00EE795B">
        <w:rPr>
          <w:rFonts w:ascii="Garamond" w:hAnsi="Garamond"/>
        </w:rPr>
        <w:t>Ability to exhibit a high level of confidentiality</w:t>
      </w:r>
    </w:p>
    <w:p w14:paraId="1C9F0968" w14:textId="77777777" w:rsidR="00E0151A" w:rsidRPr="00EE795B" w:rsidRDefault="00E0151A" w:rsidP="00EE795B">
      <w:pPr>
        <w:pStyle w:val="ListParagraph"/>
        <w:numPr>
          <w:ilvl w:val="0"/>
          <w:numId w:val="1"/>
        </w:numPr>
        <w:ind w:right="432"/>
        <w:jc w:val="left"/>
        <w:rPr>
          <w:rFonts w:ascii="Garamond" w:hAnsi="Garamond"/>
        </w:rPr>
      </w:pPr>
      <w:r w:rsidRPr="00EE795B">
        <w:rPr>
          <w:rFonts w:ascii="Garamond" w:hAnsi="Garamond"/>
        </w:rPr>
        <w:t xml:space="preserve">Strong computer skills, proficient in MS Word, Excel, and experience in Jenzabar, as well as demonstrated skills in database management and record-keeping </w:t>
      </w:r>
    </w:p>
    <w:p w14:paraId="4952263C" w14:textId="638F3D30" w:rsidR="00243B07" w:rsidRPr="00EE795B" w:rsidRDefault="00E0151A" w:rsidP="00EE795B">
      <w:pPr>
        <w:pStyle w:val="ListParagraph"/>
        <w:numPr>
          <w:ilvl w:val="0"/>
          <w:numId w:val="1"/>
        </w:numPr>
        <w:ind w:right="432"/>
        <w:jc w:val="left"/>
        <w:rPr>
          <w:rFonts w:ascii="Garamond" w:hAnsi="Garamond"/>
        </w:rPr>
      </w:pPr>
      <w:r w:rsidRPr="00EE795B">
        <w:rPr>
          <w:rFonts w:ascii="Garamond" w:hAnsi="Garamond"/>
        </w:rPr>
        <w:t xml:space="preserve">Well organized, strong attention to detail, and efficient in daily tasks </w:t>
      </w:r>
    </w:p>
    <w:p w14:paraId="3262A082" w14:textId="77777777" w:rsidR="003C1D24" w:rsidRPr="00227982" w:rsidRDefault="003C1D24" w:rsidP="007E4A75">
      <w:pPr>
        <w:rPr>
          <w:rFonts w:ascii="Garamond" w:hAnsi="Garamond"/>
        </w:rPr>
      </w:pPr>
    </w:p>
    <w:p w14:paraId="7B3B44D5" w14:textId="77777777" w:rsidR="00FB2B96" w:rsidRDefault="00FB2B96" w:rsidP="007E4A75">
      <w:pPr>
        <w:rPr>
          <w:rFonts w:ascii="Garamond" w:hAnsi="Garamond"/>
          <w:b/>
          <w:bCs/>
          <w:color w:val="2F5496" w:themeColor="accent1" w:themeShade="BF"/>
        </w:rPr>
      </w:pPr>
    </w:p>
    <w:p w14:paraId="7ABF139D" w14:textId="40D9B681" w:rsidR="006D704F" w:rsidRPr="00227982" w:rsidRDefault="00A134A6" w:rsidP="007E4A75">
      <w:pPr>
        <w:rPr>
          <w:rFonts w:ascii="Garamond" w:hAnsi="Garamond"/>
          <w:b/>
          <w:bCs/>
          <w:color w:val="2F5496" w:themeColor="accent1" w:themeShade="BF"/>
        </w:rPr>
      </w:pPr>
      <w:r w:rsidRPr="00227982">
        <w:rPr>
          <w:rFonts w:ascii="Garamond" w:hAnsi="Garamond"/>
          <w:b/>
          <w:bCs/>
          <w:color w:val="2F5496" w:themeColor="accent1" w:themeShade="BF"/>
        </w:rPr>
        <w:t xml:space="preserve">Date of Position Opening: </w:t>
      </w:r>
      <w:r w:rsidRPr="00227982">
        <w:rPr>
          <w:rFonts w:ascii="Garamond" w:hAnsi="Garamond"/>
          <w:b/>
          <w:bCs/>
          <w:color w:val="2F5496" w:themeColor="accent1" w:themeShade="BF"/>
        </w:rPr>
        <w:tab/>
      </w:r>
      <w:r w:rsidR="00C2672A" w:rsidRPr="00227982">
        <w:rPr>
          <w:rFonts w:ascii="Garamond" w:hAnsi="Garamond"/>
        </w:rPr>
        <w:tab/>
      </w:r>
      <w:r w:rsidR="009D5C1B">
        <w:rPr>
          <w:rFonts w:ascii="Garamond" w:hAnsi="Garamond"/>
          <w:b/>
          <w:bCs/>
        </w:rPr>
        <w:t>November 17, 2022</w:t>
      </w:r>
    </w:p>
    <w:p w14:paraId="20010CE4" w14:textId="63585B45" w:rsidR="00A134A6" w:rsidRPr="00227982" w:rsidRDefault="00A134A6" w:rsidP="007E4A75">
      <w:pPr>
        <w:rPr>
          <w:rFonts w:ascii="Garamond" w:hAnsi="Garamond"/>
        </w:rPr>
      </w:pPr>
    </w:p>
    <w:p w14:paraId="1E11CC41" w14:textId="120BEFD7" w:rsidR="00A878B1" w:rsidRPr="00227982" w:rsidRDefault="00A134A6" w:rsidP="009142A2">
      <w:pPr>
        <w:rPr>
          <w:rFonts w:ascii="Garamond" w:hAnsi="Garamond"/>
          <w:b/>
          <w:bCs/>
        </w:rPr>
      </w:pPr>
      <w:r w:rsidRPr="00227982">
        <w:rPr>
          <w:rFonts w:ascii="Garamond" w:hAnsi="Garamond"/>
          <w:b/>
          <w:bCs/>
          <w:color w:val="2F5496" w:themeColor="accent1" w:themeShade="BF"/>
        </w:rPr>
        <w:t xml:space="preserve">Application Deadline: </w:t>
      </w:r>
      <w:r w:rsidRPr="00227982">
        <w:rPr>
          <w:rFonts w:ascii="Garamond" w:hAnsi="Garamond"/>
          <w:b/>
          <w:bCs/>
          <w:color w:val="2F5496" w:themeColor="accent1" w:themeShade="BF"/>
        </w:rPr>
        <w:tab/>
      </w:r>
      <w:r w:rsidRPr="00227982">
        <w:rPr>
          <w:rFonts w:ascii="Garamond" w:hAnsi="Garamond"/>
        </w:rPr>
        <w:tab/>
      </w:r>
      <w:r w:rsidR="00676AAC" w:rsidRPr="00227982">
        <w:rPr>
          <w:rFonts w:ascii="Garamond" w:hAnsi="Garamond"/>
        </w:rPr>
        <w:tab/>
      </w:r>
      <w:r w:rsidRPr="00227982">
        <w:rPr>
          <w:rFonts w:ascii="Garamond" w:hAnsi="Garamond"/>
          <w:b/>
          <w:bCs/>
        </w:rPr>
        <w:t>Until position filled</w:t>
      </w:r>
    </w:p>
    <w:p w14:paraId="3E4CD217" w14:textId="77777777" w:rsidR="00A878B1" w:rsidRPr="00227982" w:rsidRDefault="00A878B1" w:rsidP="00A02C71">
      <w:pPr>
        <w:rPr>
          <w:rFonts w:ascii="Garamond" w:hAnsi="Garamond"/>
          <w:b/>
          <w:bCs/>
          <w:color w:val="2F5496" w:themeColor="accent1" w:themeShade="BF"/>
        </w:rPr>
      </w:pPr>
    </w:p>
    <w:p w14:paraId="1B3D40B0" w14:textId="085DE005" w:rsidR="000568E1" w:rsidRPr="00227982" w:rsidRDefault="00593774" w:rsidP="006766EC">
      <w:pPr>
        <w:rPr>
          <w:rStyle w:val="Hyperlink"/>
          <w:rFonts w:ascii="Garamond" w:hAnsi="Garamond"/>
          <w:b/>
          <w:bCs/>
          <w:color w:val="000000" w:themeColor="text1"/>
        </w:rPr>
      </w:pPr>
      <w:r w:rsidRPr="00227982">
        <w:rPr>
          <w:rFonts w:ascii="Garamond" w:hAnsi="Garamond"/>
          <w:b/>
          <w:bCs/>
          <w:color w:val="2F5496" w:themeColor="accent1" w:themeShade="BF"/>
        </w:rPr>
        <w:t>Job Listings</w:t>
      </w:r>
      <w:r w:rsidR="00A134A6" w:rsidRPr="00227982">
        <w:rPr>
          <w:rFonts w:ascii="Garamond" w:hAnsi="Garamond"/>
          <w:b/>
          <w:bCs/>
          <w:color w:val="2F5496" w:themeColor="accent1" w:themeShade="BF"/>
        </w:rPr>
        <w:t xml:space="preserve">: </w:t>
      </w:r>
      <w:r w:rsidR="006766EC" w:rsidRPr="00227982">
        <w:rPr>
          <w:rFonts w:ascii="Garamond" w:hAnsi="Garamond"/>
          <w:b/>
          <w:bCs/>
          <w:color w:val="2F5496" w:themeColor="accent1" w:themeShade="BF"/>
        </w:rPr>
        <w:tab/>
      </w:r>
      <w:r w:rsidR="006766EC" w:rsidRPr="00227982">
        <w:rPr>
          <w:rFonts w:ascii="Garamond" w:hAnsi="Garamond"/>
          <w:b/>
          <w:bCs/>
          <w:color w:val="2F5496" w:themeColor="accent1" w:themeShade="BF"/>
        </w:rPr>
        <w:tab/>
      </w:r>
      <w:r w:rsidR="006766EC" w:rsidRPr="00227982">
        <w:rPr>
          <w:rFonts w:ascii="Garamond" w:hAnsi="Garamond"/>
          <w:b/>
          <w:bCs/>
          <w:color w:val="2F5496" w:themeColor="accent1" w:themeShade="BF"/>
        </w:rPr>
        <w:tab/>
      </w:r>
      <w:r w:rsidR="0075598D" w:rsidRPr="00227982">
        <w:rPr>
          <w:rFonts w:ascii="Garamond" w:hAnsi="Garamond"/>
          <w:b/>
          <w:bCs/>
          <w:color w:val="2F5496" w:themeColor="accent1" w:themeShade="BF"/>
        </w:rPr>
        <w:tab/>
      </w:r>
      <w:hyperlink r:id="rId6" w:history="1">
        <w:r w:rsidR="00A02C71" w:rsidRPr="00227982">
          <w:rPr>
            <w:rStyle w:val="Hyperlink"/>
            <w:rFonts w:ascii="Garamond" w:hAnsi="Garamond"/>
            <w:b/>
            <w:bCs/>
            <w:color w:val="000000" w:themeColor="text1"/>
          </w:rPr>
          <w:t>https://www.tougaloo.edu/about-tougaloo-college/jobs</w:t>
        </w:r>
      </w:hyperlink>
    </w:p>
    <w:p w14:paraId="6F57BEA2" w14:textId="1760B474" w:rsidR="00A134A6" w:rsidRPr="00227982" w:rsidRDefault="00A134A6" w:rsidP="007E4A75">
      <w:pPr>
        <w:rPr>
          <w:rStyle w:val="Hyperlink"/>
          <w:rFonts w:ascii="Garamond" w:hAnsi="Garamond"/>
          <w:color w:val="000000" w:themeColor="text1"/>
        </w:rPr>
      </w:pPr>
    </w:p>
    <w:p w14:paraId="2544FC44" w14:textId="53852015" w:rsidR="00A36B36" w:rsidRPr="00227982" w:rsidRDefault="00A134A6" w:rsidP="007E4A75">
      <w:pPr>
        <w:rPr>
          <w:rFonts w:ascii="Garamond" w:hAnsi="Garamond"/>
          <w:b/>
          <w:bCs/>
        </w:rPr>
      </w:pPr>
      <w:r w:rsidRPr="00227982">
        <w:rPr>
          <w:rFonts w:ascii="Garamond" w:hAnsi="Garamond"/>
          <w:b/>
          <w:bCs/>
          <w:color w:val="2F5496" w:themeColor="accent1" w:themeShade="BF"/>
        </w:rPr>
        <w:t>E</w:t>
      </w:r>
      <w:r w:rsidR="00C2672A" w:rsidRPr="00227982">
        <w:rPr>
          <w:rFonts w:ascii="Garamond" w:hAnsi="Garamond"/>
          <w:b/>
          <w:bCs/>
          <w:color w:val="2F5496" w:themeColor="accent1" w:themeShade="BF"/>
        </w:rPr>
        <w:t xml:space="preserve">mail App/Resume/Cover Letter to: </w:t>
      </w:r>
      <w:r w:rsidR="00C2672A" w:rsidRPr="00227982">
        <w:rPr>
          <w:rFonts w:ascii="Garamond" w:hAnsi="Garamond"/>
          <w:b/>
          <w:bCs/>
        </w:rPr>
        <w:tab/>
      </w:r>
      <w:hyperlink r:id="rId7" w:history="1">
        <w:r w:rsidR="00C2672A" w:rsidRPr="00227982">
          <w:rPr>
            <w:rStyle w:val="Hyperlink"/>
            <w:rFonts w:ascii="Garamond" w:hAnsi="Garamond"/>
            <w:b/>
            <w:bCs/>
            <w:color w:val="000000" w:themeColor="text1"/>
          </w:rPr>
          <w:t>TougalooCareers@tougaloo.edu</w:t>
        </w:r>
      </w:hyperlink>
    </w:p>
    <w:p w14:paraId="0FAE6CA6" w14:textId="77777777" w:rsidR="00A36B36" w:rsidRPr="00227982" w:rsidRDefault="00A36B36" w:rsidP="007E4A75">
      <w:pPr>
        <w:rPr>
          <w:rFonts w:ascii="Garamond" w:hAnsi="Garamond"/>
          <w:b/>
          <w:bCs/>
          <w:color w:val="2F5496" w:themeColor="accent1" w:themeShade="BF"/>
        </w:rPr>
      </w:pPr>
    </w:p>
    <w:p w14:paraId="1B26B5F7" w14:textId="77777777" w:rsidR="005B3E7E" w:rsidRDefault="005B3E7E" w:rsidP="007E4A75">
      <w:pPr>
        <w:rPr>
          <w:rFonts w:ascii="Garamond" w:hAnsi="Garamond"/>
          <w:b/>
          <w:bCs/>
          <w:color w:val="2F5496" w:themeColor="accent1" w:themeShade="BF"/>
        </w:rPr>
      </w:pPr>
    </w:p>
    <w:p w14:paraId="4F786239" w14:textId="77777777" w:rsidR="005B3E7E" w:rsidRDefault="005B3E7E" w:rsidP="007E4A75">
      <w:pPr>
        <w:rPr>
          <w:rFonts w:ascii="Garamond" w:hAnsi="Garamond"/>
          <w:b/>
          <w:bCs/>
          <w:color w:val="2F5496" w:themeColor="accent1" w:themeShade="BF"/>
        </w:rPr>
      </w:pPr>
    </w:p>
    <w:p w14:paraId="16089D3F" w14:textId="371F8685" w:rsidR="00A36B36" w:rsidRPr="00227982" w:rsidRDefault="00A36B36" w:rsidP="007E4A75">
      <w:pPr>
        <w:rPr>
          <w:rFonts w:ascii="Garamond" w:hAnsi="Garamond"/>
          <w:b/>
          <w:bCs/>
        </w:rPr>
      </w:pPr>
      <w:r w:rsidRPr="00227982">
        <w:rPr>
          <w:rFonts w:ascii="Garamond" w:hAnsi="Garamond"/>
          <w:b/>
          <w:bCs/>
          <w:color w:val="2F5496" w:themeColor="accent1" w:themeShade="BF"/>
        </w:rPr>
        <w:t xml:space="preserve">Mail Documents to: </w:t>
      </w:r>
      <w:r w:rsidRPr="00227982">
        <w:rPr>
          <w:rFonts w:ascii="Garamond" w:hAnsi="Garamond"/>
          <w:b/>
          <w:bCs/>
          <w:color w:val="2F5496" w:themeColor="accent1" w:themeShade="BF"/>
        </w:rPr>
        <w:tab/>
      </w:r>
      <w:r w:rsidRPr="00227982">
        <w:rPr>
          <w:rFonts w:ascii="Garamond" w:hAnsi="Garamond"/>
          <w:b/>
          <w:bCs/>
        </w:rPr>
        <w:tab/>
      </w:r>
      <w:r w:rsidRPr="00227982">
        <w:rPr>
          <w:rFonts w:ascii="Garamond" w:hAnsi="Garamond"/>
          <w:b/>
          <w:bCs/>
        </w:rPr>
        <w:tab/>
      </w:r>
      <w:proofErr w:type="spellStart"/>
      <w:r w:rsidRPr="00227982">
        <w:rPr>
          <w:rFonts w:ascii="Garamond" w:hAnsi="Garamond"/>
          <w:b/>
          <w:bCs/>
        </w:rPr>
        <w:t>Tougaloo</w:t>
      </w:r>
      <w:proofErr w:type="spellEnd"/>
      <w:r w:rsidRPr="00227982">
        <w:rPr>
          <w:rFonts w:ascii="Garamond" w:hAnsi="Garamond"/>
          <w:b/>
          <w:bCs/>
        </w:rPr>
        <w:t xml:space="preserve"> College</w:t>
      </w:r>
    </w:p>
    <w:p w14:paraId="729CB89E" w14:textId="590FF022" w:rsidR="00A36B36" w:rsidRPr="00227982" w:rsidRDefault="00A36B36" w:rsidP="007E4A75">
      <w:pPr>
        <w:rPr>
          <w:rFonts w:ascii="Garamond" w:hAnsi="Garamond"/>
          <w:b/>
          <w:bCs/>
        </w:rPr>
      </w:pPr>
      <w:r w:rsidRPr="00227982">
        <w:rPr>
          <w:rFonts w:ascii="Garamond" w:hAnsi="Garamond"/>
          <w:b/>
          <w:bCs/>
        </w:rPr>
        <w:tab/>
      </w:r>
      <w:r w:rsidRPr="00227982">
        <w:rPr>
          <w:rFonts w:ascii="Garamond" w:hAnsi="Garamond"/>
          <w:b/>
          <w:bCs/>
        </w:rPr>
        <w:tab/>
      </w:r>
      <w:r w:rsidRPr="00227982">
        <w:rPr>
          <w:rFonts w:ascii="Garamond" w:hAnsi="Garamond"/>
          <w:b/>
          <w:bCs/>
        </w:rPr>
        <w:tab/>
      </w:r>
      <w:r w:rsidRPr="00227982">
        <w:rPr>
          <w:rFonts w:ascii="Garamond" w:hAnsi="Garamond"/>
          <w:b/>
          <w:bCs/>
        </w:rPr>
        <w:tab/>
      </w:r>
      <w:r w:rsidRPr="00227982">
        <w:rPr>
          <w:rFonts w:ascii="Garamond" w:hAnsi="Garamond"/>
          <w:b/>
          <w:bCs/>
        </w:rPr>
        <w:tab/>
        <w:t>Attention: Director of Human Resources</w:t>
      </w:r>
    </w:p>
    <w:p w14:paraId="6DEDADB1" w14:textId="537C1D9E" w:rsidR="00A36B36" w:rsidRPr="00227982" w:rsidRDefault="00A36B36" w:rsidP="007E4A75">
      <w:pPr>
        <w:rPr>
          <w:rFonts w:ascii="Garamond" w:hAnsi="Garamond"/>
          <w:b/>
          <w:bCs/>
        </w:rPr>
      </w:pPr>
      <w:r w:rsidRPr="00227982">
        <w:rPr>
          <w:rFonts w:ascii="Garamond" w:hAnsi="Garamond"/>
          <w:b/>
          <w:bCs/>
        </w:rPr>
        <w:tab/>
      </w:r>
      <w:r w:rsidRPr="00227982">
        <w:rPr>
          <w:rFonts w:ascii="Garamond" w:hAnsi="Garamond"/>
          <w:b/>
          <w:bCs/>
        </w:rPr>
        <w:tab/>
      </w:r>
      <w:r w:rsidRPr="00227982">
        <w:rPr>
          <w:rFonts w:ascii="Garamond" w:hAnsi="Garamond"/>
          <w:b/>
          <w:bCs/>
        </w:rPr>
        <w:tab/>
      </w:r>
      <w:r w:rsidRPr="00227982">
        <w:rPr>
          <w:rFonts w:ascii="Garamond" w:hAnsi="Garamond"/>
          <w:b/>
          <w:bCs/>
        </w:rPr>
        <w:tab/>
      </w:r>
      <w:r w:rsidRPr="00227982">
        <w:rPr>
          <w:rFonts w:ascii="Garamond" w:hAnsi="Garamond"/>
          <w:b/>
          <w:bCs/>
        </w:rPr>
        <w:tab/>
        <w:t>500 West County Line Road</w:t>
      </w:r>
    </w:p>
    <w:p w14:paraId="10BC961C" w14:textId="5B892B5C" w:rsidR="00450190" w:rsidRPr="00227982" w:rsidRDefault="00A36B36" w:rsidP="007E4A75">
      <w:pPr>
        <w:rPr>
          <w:rFonts w:ascii="Garamond" w:hAnsi="Garamond"/>
          <w:b/>
          <w:bCs/>
        </w:rPr>
      </w:pPr>
      <w:r w:rsidRPr="00227982">
        <w:rPr>
          <w:rFonts w:ascii="Garamond" w:hAnsi="Garamond"/>
          <w:b/>
          <w:bCs/>
        </w:rPr>
        <w:tab/>
      </w:r>
      <w:r w:rsidRPr="00227982">
        <w:rPr>
          <w:rFonts w:ascii="Garamond" w:hAnsi="Garamond"/>
          <w:b/>
          <w:bCs/>
        </w:rPr>
        <w:tab/>
      </w:r>
      <w:r w:rsidRPr="00227982">
        <w:rPr>
          <w:rFonts w:ascii="Garamond" w:hAnsi="Garamond"/>
          <w:b/>
          <w:bCs/>
        </w:rPr>
        <w:tab/>
      </w:r>
      <w:r w:rsidRPr="00227982">
        <w:rPr>
          <w:rFonts w:ascii="Garamond" w:hAnsi="Garamond"/>
          <w:b/>
          <w:bCs/>
        </w:rPr>
        <w:tab/>
      </w:r>
      <w:r w:rsidRPr="00227982">
        <w:rPr>
          <w:rFonts w:ascii="Garamond" w:hAnsi="Garamond"/>
          <w:b/>
          <w:bCs/>
        </w:rPr>
        <w:tab/>
      </w:r>
      <w:proofErr w:type="spellStart"/>
      <w:r w:rsidRPr="00227982">
        <w:rPr>
          <w:rFonts w:ascii="Garamond" w:hAnsi="Garamond"/>
          <w:b/>
          <w:bCs/>
        </w:rPr>
        <w:t>Tougaloo</w:t>
      </w:r>
      <w:proofErr w:type="spellEnd"/>
      <w:r w:rsidRPr="00227982">
        <w:rPr>
          <w:rFonts w:ascii="Garamond" w:hAnsi="Garamond"/>
          <w:b/>
          <w:bCs/>
        </w:rPr>
        <w:t>, MS 39174</w:t>
      </w:r>
    </w:p>
    <w:p w14:paraId="3BE42FBB" w14:textId="77777777" w:rsidR="00450190" w:rsidRPr="00227982" w:rsidRDefault="00450190" w:rsidP="007E4A75">
      <w:pPr>
        <w:rPr>
          <w:rFonts w:ascii="Garamond" w:hAnsi="Garamond"/>
          <w:b/>
          <w:bCs/>
          <w:color w:val="2F5496" w:themeColor="accent1" w:themeShade="BF"/>
        </w:rPr>
      </w:pPr>
    </w:p>
    <w:p w14:paraId="7E31D2DD" w14:textId="421C7832" w:rsidR="006D704F" w:rsidRDefault="00450190" w:rsidP="007E4A75">
      <w:pPr>
        <w:rPr>
          <w:rFonts w:ascii="Garamond" w:hAnsi="Garamond"/>
          <w:b/>
          <w:bCs/>
        </w:rPr>
      </w:pPr>
      <w:r w:rsidRPr="00227982">
        <w:rPr>
          <w:rFonts w:ascii="Garamond" w:hAnsi="Garamond"/>
          <w:b/>
          <w:bCs/>
          <w:color w:val="2F5496" w:themeColor="accent1" w:themeShade="BF"/>
        </w:rPr>
        <w:t xml:space="preserve">Fax Documents to: </w:t>
      </w:r>
      <w:r w:rsidRPr="00227982">
        <w:rPr>
          <w:rFonts w:ascii="Garamond" w:hAnsi="Garamond"/>
          <w:b/>
          <w:bCs/>
        </w:rPr>
        <w:tab/>
      </w:r>
      <w:r w:rsidRPr="00227982">
        <w:rPr>
          <w:rFonts w:ascii="Garamond" w:hAnsi="Garamond"/>
          <w:b/>
          <w:bCs/>
        </w:rPr>
        <w:tab/>
      </w:r>
      <w:r w:rsidRPr="00227982">
        <w:rPr>
          <w:rFonts w:ascii="Garamond" w:hAnsi="Garamond"/>
          <w:b/>
          <w:bCs/>
        </w:rPr>
        <w:tab/>
        <w:t>(601) 977-7866</w:t>
      </w:r>
      <w:r w:rsidR="00C2672A" w:rsidRPr="00676AAC">
        <w:rPr>
          <w:rFonts w:ascii="Garamond" w:hAnsi="Garamond"/>
          <w:b/>
          <w:bCs/>
        </w:rPr>
        <w:tab/>
      </w:r>
    </w:p>
    <w:p w14:paraId="593BFE8A" w14:textId="6DA0CEF2" w:rsidR="00C407F7" w:rsidRDefault="00C407F7" w:rsidP="007E4A75">
      <w:pPr>
        <w:rPr>
          <w:rFonts w:ascii="Garamond" w:hAnsi="Garamond"/>
          <w:b/>
          <w:bCs/>
        </w:rPr>
      </w:pPr>
    </w:p>
    <w:p w14:paraId="4D2FF972" w14:textId="44817B08" w:rsidR="00C407F7" w:rsidRDefault="00C407F7" w:rsidP="007E4A75">
      <w:pPr>
        <w:rPr>
          <w:rFonts w:ascii="Garamond" w:hAnsi="Garamond"/>
          <w:b/>
          <w:bCs/>
        </w:rPr>
      </w:pPr>
    </w:p>
    <w:p w14:paraId="5B393682" w14:textId="77777777" w:rsidR="00C407F7" w:rsidRPr="00676AAC" w:rsidRDefault="00C407F7" w:rsidP="007E4A75">
      <w:pPr>
        <w:rPr>
          <w:rFonts w:ascii="Garamond" w:hAnsi="Garamond"/>
          <w:b/>
          <w:bCs/>
        </w:rPr>
      </w:pPr>
    </w:p>
    <w:p w14:paraId="5EDE10C2" w14:textId="1C98F460" w:rsidR="006D704F" w:rsidRDefault="00B02E40" w:rsidP="007E4A7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336806" wp14:editId="6217C0FE">
                <wp:simplePos x="0" y="0"/>
                <wp:positionH relativeFrom="margin">
                  <wp:posOffset>-135255</wp:posOffset>
                </wp:positionH>
                <wp:positionV relativeFrom="paragraph">
                  <wp:posOffset>204470</wp:posOffset>
                </wp:positionV>
                <wp:extent cx="6734175" cy="1314450"/>
                <wp:effectExtent l="19050" t="19050" r="47625" b="381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314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37000"/>
                          </a:schemeClr>
                        </a:solidFill>
                        <a:ln w="508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ACF0D" id="Rectangle 3" o:spid="_x0000_s1026" style="position:absolute;margin-left:-10.65pt;margin-top:16.1pt;width:530.25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" fillcolor="#d8d8d8 [2732]" strokecolor="#2f5496 [2404]" strokeweight="4pt">
                <v:fill opacity="24158f"/>
                <w10:wrap anchorx="margin"/>
              </v:rect>
            </w:pict>
          </mc:Fallback>
        </mc:AlternateContent>
      </w:r>
    </w:p>
    <w:p w14:paraId="137FFED4" w14:textId="21D251CD" w:rsidR="006D704F" w:rsidRPr="00450190" w:rsidRDefault="006D704F" w:rsidP="007E4A75">
      <w:pPr>
        <w:rPr>
          <w:color w:val="FF0000"/>
          <w:sz w:val="20"/>
          <w:szCs w:val="20"/>
        </w:rPr>
      </w:pPr>
    </w:p>
    <w:p w14:paraId="560599D2" w14:textId="62EAB8A9" w:rsidR="006D704F" w:rsidRDefault="006D704F" w:rsidP="006D704F">
      <w:pPr>
        <w:rPr>
          <w:color w:val="FF0000"/>
          <w:sz w:val="20"/>
          <w:szCs w:val="20"/>
        </w:rPr>
      </w:pPr>
      <w:r w:rsidRPr="00450190">
        <w:rPr>
          <w:color w:val="FF0000"/>
          <w:sz w:val="20"/>
          <w:szCs w:val="20"/>
        </w:rPr>
        <w:t>ALL APPLICANTS WILL BE CONSIDERED WITHOUT REGARD TO RACE, COLOR, RELIGION, SEX, AGE, NATIONAL ORIGIN, SEXUAL ORIENTATION, DISABILITY, CITIZENSHIP, VETERAN STATUS, GENETIC INFORMATION, GENDER IDENTITY</w:t>
      </w:r>
      <w:r w:rsidR="00666CFA">
        <w:rPr>
          <w:color w:val="FF0000"/>
          <w:sz w:val="20"/>
          <w:szCs w:val="20"/>
        </w:rPr>
        <w:t>,</w:t>
      </w:r>
      <w:r w:rsidRPr="00450190">
        <w:rPr>
          <w:color w:val="FF0000"/>
          <w:sz w:val="20"/>
          <w:szCs w:val="20"/>
        </w:rPr>
        <w:t xml:space="preserve"> OR ANY OTHER LEGALLY PROTECTED STATUS. THE COLLEGE PROHIBITS SEXUAL HARASSMENT, INCLUDING SEXUAL VIOLENCE. </w:t>
      </w:r>
    </w:p>
    <w:p w14:paraId="0E2B09C9" w14:textId="77777777" w:rsidR="00450190" w:rsidRPr="00450190" w:rsidRDefault="00450190" w:rsidP="006D704F">
      <w:pPr>
        <w:rPr>
          <w:color w:val="FF0000"/>
          <w:sz w:val="20"/>
          <w:szCs w:val="20"/>
        </w:rPr>
      </w:pPr>
    </w:p>
    <w:p w14:paraId="671B36EA" w14:textId="61BB0BFA" w:rsidR="006D704F" w:rsidRPr="00666CFA" w:rsidRDefault="006D704F" w:rsidP="00666CFA">
      <w:pPr>
        <w:jc w:val="center"/>
        <w:rPr>
          <w:b/>
          <w:bCs/>
          <w:color w:val="FF0000"/>
          <w:sz w:val="20"/>
          <w:szCs w:val="20"/>
        </w:rPr>
      </w:pPr>
      <w:r w:rsidRPr="00666CFA">
        <w:rPr>
          <w:b/>
          <w:bCs/>
          <w:color w:val="FF0000"/>
          <w:sz w:val="20"/>
          <w:szCs w:val="20"/>
        </w:rPr>
        <w:t>TOUGALOO COLLEGE AN EQUAL OPPORTUNITY/AFFIRMATIVE ACTION EMPLOYER</w:t>
      </w:r>
    </w:p>
    <w:sectPr w:rsidR="006D704F" w:rsidRPr="00666CFA" w:rsidSect="00E0151A">
      <w:pgSz w:w="12240" w:h="15840"/>
      <w:pgMar w:top="432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1613C"/>
    <w:multiLevelType w:val="hybridMultilevel"/>
    <w:tmpl w:val="9B28C41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449A16AD"/>
    <w:multiLevelType w:val="multilevel"/>
    <w:tmpl w:val="45763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95250D"/>
    <w:multiLevelType w:val="hybridMultilevel"/>
    <w:tmpl w:val="93A46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E1F73"/>
    <w:multiLevelType w:val="hybridMultilevel"/>
    <w:tmpl w:val="46BC110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149"/>
    <w:rsid w:val="00034DF8"/>
    <w:rsid w:val="000568E1"/>
    <w:rsid w:val="000B49F9"/>
    <w:rsid w:val="000D21DD"/>
    <w:rsid w:val="000D6E4C"/>
    <w:rsid w:val="000E1CD4"/>
    <w:rsid w:val="00161CC3"/>
    <w:rsid w:val="001B15AF"/>
    <w:rsid w:val="00221D36"/>
    <w:rsid w:val="00227982"/>
    <w:rsid w:val="00243B07"/>
    <w:rsid w:val="00252615"/>
    <w:rsid w:val="002539B7"/>
    <w:rsid w:val="00277088"/>
    <w:rsid w:val="00290320"/>
    <w:rsid w:val="002A25DB"/>
    <w:rsid w:val="002A291D"/>
    <w:rsid w:val="00312249"/>
    <w:rsid w:val="00350174"/>
    <w:rsid w:val="00357069"/>
    <w:rsid w:val="003A408C"/>
    <w:rsid w:val="003C1D24"/>
    <w:rsid w:val="00450190"/>
    <w:rsid w:val="004D0765"/>
    <w:rsid w:val="00507149"/>
    <w:rsid w:val="005336DB"/>
    <w:rsid w:val="005339B7"/>
    <w:rsid w:val="00593774"/>
    <w:rsid w:val="005B3026"/>
    <w:rsid w:val="005B3E7E"/>
    <w:rsid w:val="00662982"/>
    <w:rsid w:val="006650F2"/>
    <w:rsid w:val="00666CFA"/>
    <w:rsid w:val="006766EC"/>
    <w:rsid w:val="00676AAC"/>
    <w:rsid w:val="00676B60"/>
    <w:rsid w:val="00687876"/>
    <w:rsid w:val="006C68EE"/>
    <w:rsid w:val="006D704F"/>
    <w:rsid w:val="007033FB"/>
    <w:rsid w:val="0070407F"/>
    <w:rsid w:val="00711D21"/>
    <w:rsid w:val="007318F1"/>
    <w:rsid w:val="0073573E"/>
    <w:rsid w:val="0075598D"/>
    <w:rsid w:val="00794306"/>
    <w:rsid w:val="007E4A75"/>
    <w:rsid w:val="008200E1"/>
    <w:rsid w:val="008D3B97"/>
    <w:rsid w:val="008F1931"/>
    <w:rsid w:val="008F7F55"/>
    <w:rsid w:val="009142A2"/>
    <w:rsid w:val="00934460"/>
    <w:rsid w:val="0094558D"/>
    <w:rsid w:val="00955799"/>
    <w:rsid w:val="00993997"/>
    <w:rsid w:val="00995CE5"/>
    <w:rsid w:val="009D5C1B"/>
    <w:rsid w:val="009E7FE1"/>
    <w:rsid w:val="00A02C71"/>
    <w:rsid w:val="00A134A6"/>
    <w:rsid w:val="00A36B36"/>
    <w:rsid w:val="00A878B1"/>
    <w:rsid w:val="00B02E40"/>
    <w:rsid w:val="00B5545E"/>
    <w:rsid w:val="00B6607D"/>
    <w:rsid w:val="00B737C0"/>
    <w:rsid w:val="00BC263D"/>
    <w:rsid w:val="00C15863"/>
    <w:rsid w:val="00C2672A"/>
    <w:rsid w:val="00C276C3"/>
    <w:rsid w:val="00C407F7"/>
    <w:rsid w:val="00C659D4"/>
    <w:rsid w:val="00C97DCE"/>
    <w:rsid w:val="00D339D8"/>
    <w:rsid w:val="00DC3018"/>
    <w:rsid w:val="00DE43B4"/>
    <w:rsid w:val="00E0151A"/>
    <w:rsid w:val="00E44142"/>
    <w:rsid w:val="00E64DA5"/>
    <w:rsid w:val="00E83097"/>
    <w:rsid w:val="00EB4AB4"/>
    <w:rsid w:val="00EC2A4E"/>
    <w:rsid w:val="00ED271A"/>
    <w:rsid w:val="00EE1256"/>
    <w:rsid w:val="00EE795B"/>
    <w:rsid w:val="00F32592"/>
    <w:rsid w:val="00F32941"/>
    <w:rsid w:val="00F4604C"/>
    <w:rsid w:val="00F937FC"/>
    <w:rsid w:val="00FB1C8D"/>
    <w:rsid w:val="00FB2B96"/>
    <w:rsid w:val="00FE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65798"/>
  <w15:chartTrackingRefBased/>
  <w15:docId w15:val="{6AFC6232-B714-40F5-8ED0-295ED815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sto MT" w:eastAsiaTheme="minorHAnsi" w:hAnsi="Calisto MT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A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34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34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44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ugalooCareers@tougalo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ugaloo.edu/about-tougaloo-college/job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Tougaloo College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Cole, Karen</dc:creator>
  <cp:keywords/>
  <dc:description/>
  <cp:lastModifiedBy>Cole, Karen</cp:lastModifiedBy>
  <cp:revision>3</cp:revision>
  <cp:lastPrinted>2022-07-13T15:35:00Z</cp:lastPrinted>
  <dcterms:created xsi:type="dcterms:W3CDTF">2022-11-17T17:16:00Z</dcterms:created>
  <dcterms:modified xsi:type="dcterms:W3CDTF">2022-11-17T17:17:00Z</dcterms:modified>
</cp:coreProperties>
</file>